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8E7" w:rsidRPr="00EF4039" w:rsidRDefault="00DF03A8">
      <w:pPr>
        <w:rPr>
          <w:b/>
          <w:sz w:val="32"/>
        </w:rPr>
      </w:pPr>
      <w:r w:rsidRPr="00DE7828">
        <w:rPr>
          <w:b/>
          <w:noProof/>
          <w:sz w:val="40"/>
          <w:lang w:eastAsia="fr-FR"/>
        </w:rPr>
        <w:drawing>
          <wp:anchor distT="0" distB="0" distL="114300" distR="114300" simplePos="0" relativeHeight="251663360" behindDoc="0" locked="0" layoutInCell="1" allowOverlap="1" wp14:anchorId="3AA7073C" wp14:editId="34CD6B41">
            <wp:simplePos x="4091940" y="899160"/>
            <wp:positionH relativeFrom="margin">
              <wp:align>right</wp:align>
            </wp:positionH>
            <wp:positionV relativeFrom="margin">
              <wp:align>top</wp:align>
            </wp:positionV>
            <wp:extent cx="830580" cy="2176780"/>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30580" cy="2177201"/>
                    </a:xfrm>
                    <a:prstGeom prst="rect">
                      <a:avLst/>
                    </a:prstGeom>
                  </pic:spPr>
                </pic:pic>
              </a:graphicData>
            </a:graphic>
            <wp14:sizeRelH relativeFrom="margin">
              <wp14:pctWidth>0</wp14:pctWidth>
            </wp14:sizeRelH>
            <wp14:sizeRelV relativeFrom="margin">
              <wp14:pctHeight>0</wp14:pctHeight>
            </wp14:sizeRelV>
          </wp:anchor>
        </w:drawing>
      </w:r>
      <w:r w:rsidR="00DE7828" w:rsidRPr="00DE7828">
        <w:rPr>
          <w:b/>
          <w:noProof/>
          <w:sz w:val="40"/>
          <w:lang w:eastAsia="fr-FR"/>
        </w:rPr>
        <w:t>Menthe verte</w:t>
      </w:r>
      <w:r w:rsidR="00082F86" w:rsidRPr="00EF4039">
        <w:rPr>
          <w:b/>
          <w:sz w:val="32"/>
        </w:rPr>
        <w:t xml:space="preserve"> </w:t>
      </w:r>
      <w:r w:rsidR="00EF4039" w:rsidRPr="00EF4039">
        <w:rPr>
          <w:b/>
          <w:sz w:val="32"/>
        </w:rPr>
        <w:t xml:space="preserve">15 </w:t>
      </w:r>
      <w:r w:rsidR="00082F86" w:rsidRPr="00EF4039">
        <w:rPr>
          <w:b/>
          <w:sz w:val="32"/>
        </w:rPr>
        <w:t>ml</w:t>
      </w:r>
      <w:r w:rsidR="00CA75DA" w:rsidRPr="00EF4039">
        <w:rPr>
          <w:noProof/>
          <w:lang w:eastAsia="fr-FR"/>
        </w:rPr>
        <w:t xml:space="preserve"> </w:t>
      </w:r>
    </w:p>
    <w:p w:rsidR="00082F86" w:rsidRPr="00126550" w:rsidRDefault="00082F86">
      <w:pPr>
        <w:rPr>
          <w:b/>
        </w:rPr>
      </w:pPr>
      <w:r w:rsidRPr="00126550">
        <w:rPr>
          <w:b/>
        </w:rPr>
        <w:t xml:space="preserve">Application: </w:t>
      </w:r>
      <w:r w:rsidR="00EF4039">
        <w:rPr>
          <w:noProof/>
          <w:lang w:eastAsia="fr-FR"/>
        </w:rPr>
        <w:drawing>
          <wp:inline distT="0" distB="0" distL="0" distR="0" wp14:anchorId="17FFABE1" wp14:editId="0BE19C64">
            <wp:extent cx="716280" cy="17526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16280" cy="175260"/>
                    </a:xfrm>
                    <a:prstGeom prst="rect">
                      <a:avLst/>
                    </a:prstGeom>
                  </pic:spPr>
                </pic:pic>
              </a:graphicData>
            </a:graphic>
          </wp:inline>
        </w:drawing>
      </w:r>
    </w:p>
    <w:p w:rsidR="00082F86" w:rsidRDefault="00082F86">
      <w:r w:rsidRPr="00000A95">
        <w:rPr>
          <w:u w:val="single"/>
        </w:rPr>
        <w:t>Ingrédients</w:t>
      </w:r>
      <w:r w:rsidRPr="00082F86">
        <w:t xml:space="preserve">: </w:t>
      </w:r>
      <w:r w:rsidR="00DE7828">
        <w:t>huile essentielle</w:t>
      </w:r>
      <w:r w:rsidR="00EF4039">
        <w:t xml:space="preserve"> de </w:t>
      </w:r>
      <w:r w:rsidR="00DE7828">
        <w:t>menthe verte (</w:t>
      </w:r>
      <w:proofErr w:type="spellStart"/>
      <w:r w:rsidR="00DE7828">
        <w:t>Mentha</w:t>
      </w:r>
      <w:proofErr w:type="spellEnd"/>
      <w:r w:rsidR="00DE7828">
        <w:t xml:space="preserve"> </w:t>
      </w:r>
      <w:proofErr w:type="spellStart"/>
      <w:r w:rsidR="00DE7828">
        <w:t>spicata</w:t>
      </w:r>
      <w:proofErr w:type="spellEnd"/>
      <w:r w:rsidR="00DE7828">
        <w:t>)</w:t>
      </w:r>
      <w:r w:rsidR="00EF4039">
        <w:t>.</w:t>
      </w:r>
    </w:p>
    <w:p w:rsidR="00082F86" w:rsidRDefault="00082F86">
      <w:r w:rsidRPr="00000A95">
        <w:rPr>
          <w:u w:val="single"/>
        </w:rPr>
        <w:t>Description aromatique</w:t>
      </w:r>
      <w:r>
        <w:t xml:space="preserve"> : </w:t>
      </w:r>
      <w:r w:rsidR="00DE7828">
        <w:t>doux, mentholé, frais</w:t>
      </w:r>
      <w:r>
        <w:t>.</w:t>
      </w:r>
    </w:p>
    <w:p w:rsidR="005A4EC0" w:rsidRPr="00CA75DA" w:rsidRDefault="005A4EC0" w:rsidP="00DD1BC6">
      <w:pPr>
        <w:spacing w:after="0"/>
        <w:rPr>
          <w:b/>
        </w:rPr>
      </w:pPr>
      <w:r w:rsidRPr="00CA75DA">
        <w:rPr>
          <w:b/>
        </w:rPr>
        <w:t>Bienfaits principaux :</w:t>
      </w:r>
    </w:p>
    <w:p w:rsidR="00DE7828" w:rsidRDefault="00DE7828" w:rsidP="00DD1BC6">
      <w:pPr>
        <w:spacing w:after="0"/>
      </w:pPr>
      <w:r w:rsidRPr="00DE7828">
        <w:t xml:space="preserve">Bien </w:t>
      </w:r>
      <w:r w:rsidR="002F7EE2">
        <w:t>connu pour son odeur mentholée et fraîche, la menthe verte est souvent utilisée en cuisine mais peut être aussi appliquée sur la peau ou diffusée pour un grand nombre de bienfaits variés. La menthe verte est une alternative à d’autres huiles essentielles de menthe.</w:t>
      </w:r>
    </w:p>
    <w:p w:rsidR="00DD1BC6" w:rsidRDefault="00DD1BC6" w:rsidP="00DD1BC6">
      <w:pPr>
        <w:spacing w:after="0"/>
      </w:pPr>
    </w:p>
    <w:p w:rsidR="00CA75DA" w:rsidRPr="00CA75DA" w:rsidRDefault="00CA75DA" w:rsidP="00DD1BC6">
      <w:pPr>
        <w:spacing w:after="0"/>
        <w:rPr>
          <w:b/>
        </w:rPr>
      </w:pPr>
      <w:r w:rsidRPr="00CA75DA">
        <w:rPr>
          <w:b/>
        </w:rPr>
        <w:t>Mode d’emploi :</w:t>
      </w:r>
    </w:p>
    <w:p w:rsidR="002F7EE2" w:rsidRDefault="009C38FF" w:rsidP="00DD1BC6">
      <w:pPr>
        <w:spacing w:after="0" w:line="240" w:lineRule="auto"/>
      </w:pPr>
      <w:r>
        <w:t xml:space="preserve">En </w:t>
      </w:r>
      <w:r w:rsidR="002F7EE2">
        <w:t>cosmétique :</w:t>
      </w:r>
    </w:p>
    <w:p w:rsidR="009C38FF" w:rsidRDefault="002F7EE2" w:rsidP="002F7EE2">
      <w:pPr>
        <w:pStyle w:val="Paragraphedeliste"/>
        <w:numPr>
          <w:ilvl w:val="0"/>
          <w:numId w:val="1"/>
        </w:numPr>
        <w:spacing w:after="0" w:line="240" w:lineRule="auto"/>
      </w:pPr>
      <w:r>
        <w:t>M</w:t>
      </w:r>
      <w:r w:rsidR="009C38FF">
        <w:t xml:space="preserve">ettre 3-4 gouttes </w:t>
      </w:r>
      <w:r>
        <w:t>pendant la douche pour une sensation rafraîchissante et remontante</w:t>
      </w:r>
      <w:r w:rsidR="009C38FF">
        <w:t>.</w:t>
      </w:r>
    </w:p>
    <w:p w:rsidR="002F7EE2" w:rsidRDefault="002F7EE2" w:rsidP="002F7EE2">
      <w:pPr>
        <w:pStyle w:val="Paragraphedeliste"/>
        <w:numPr>
          <w:ilvl w:val="0"/>
          <w:numId w:val="1"/>
        </w:numPr>
        <w:spacing w:after="0" w:line="240" w:lineRule="auto"/>
      </w:pPr>
      <w:r>
        <w:t>Ajouter à de l’huile de coco fractionnée et appliquer sur le dos, la nuque et les épaules.</w:t>
      </w:r>
    </w:p>
    <w:p w:rsidR="002F7EE2" w:rsidRDefault="002F7EE2" w:rsidP="002F7EE2">
      <w:pPr>
        <w:pStyle w:val="Paragraphedeliste"/>
        <w:numPr>
          <w:ilvl w:val="0"/>
          <w:numId w:val="1"/>
        </w:numPr>
        <w:spacing w:after="0" w:line="240" w:lineRule="auto"/>
      </w:pPr>
      <w:r>
        <w:t>Mélanger 10 gouttes avec de l’eau dans un flacon pulvérisateur et utiliser sur le corps pour un parfum unique.</w:t>
      </w:r>
    </w:p>
    <w:p w:rsidR="002F7EE2" w:rsidRDefault="002F7EE2" w:rsidP="002F7EE2">
      <w:pPr>
        <w:pStyle w:val="Paragraphedeliste"/>
        <w:numPr>
          <w:ilvl w:val="0"/>
          <w:numId w:val="1"/>
        </w:numPr>
        <w:spacing w:after="0" w:line="240" w:lineRule="auto"/>
      </w:pPr>
      <w:r>
        <w:t>Mettre sur la brosse à dent avant la pâte dentifrice pour un goût plus éclatant et une sensation de propreté.</w:t>
      </w:r>
    </w:p>
    <w:p w:rsidR="002F7EE2" w:rsidRDefault="009C38FF" w:rsidP="00DD1BC6">
      <w:pPr>
        <w:spacing w:after="0" w:line="240" w:lineRule="auto"/>
      </w:pPr>
      <w:r>
        <w:t xml:space="preserve">En </w:t>
      </w:r>
      <w:r w:rsidR="002F7EE2">
        <w:t>alimentaire</w:t>
      </w:r>
      <w:r>
        <w:t xml:space="preserve"> : </w:t>
      </w:r>
    </w:p>
    <w:p w:rsidR="009C38FF" w:rsidRDefault="002F7EE2" w:rsidP="002F7EE2">
      <w:pPr>
        <w:pStyle w:val="Paragraphedeliste"/>
        <w:numPr>
          <w:ilvl w:val="0"/>
          <w:numId w:val="1"/>
        </w:numPr>
        <w:spacing w:after="0" w:line="240" w:lineRule="auto"/>
      </w:pPr>
      <w:r>
        <w:t xml:space="preserve">Ajouter une goutte dans un chocolat chaud ou un thé pour </w:t>
      </w:r>
      <w:r w:rsidR="00744921">
        <w:t>un arôme revigorant</w:t>
      </w:r>
      <w:r w:rsidR="009C38FF">
        <w:t>.</w:t>
      </w:r>
    </w:p>
    <w:p w:rsidR="00744921" w:rsidRDefault="00744921" w:rsidP="002F7EE2">
      <w:pPr>
        <w:pStyle w:val="Paragraphedeliste"/>
        <w:numPr>
          <w:ilvl w:val="0"/>
          <w:numId w:val="1"/>
        </w:numPr>
        <w:spacing w:after="0" w:line="240" w:lineRule="auto"/>
      </w:pPr>
      <w:r>
        <w:t>Ajouter une goutte dans les desserts, les boissons, les salades et les entrées.</w:t>
      </w:r>
    </w:p>
    <w:p w:rsidR="00744921" w:rsidRDefault="00744921" w:rsidP="00DD1BC6">
      <w:pPr>
        <w:spacing w:after="0" w:line="240" w:lineRule="auto"/>
      </w:pPr>
      <w:r>
        <w:t>Dans la maison :</w:t>
      </w:r>
    </w:p>
    <w:p w:rsidR="00CA75DA" w:rsidRDefault="00744921" w:rsidP="00744921">
      <w:pPr>
        <w:pStyle w:val="Paragraphedeliste"/>
        <w:numPr>
          <w:ilvl w:val="0"/>
          <w:numId w:val="1"/>
        </w:numPr>
        <w:spacing w:after="0" w:line="240" w:lineRule="auto"/>
      </w:pPr>
      <w:r>
        <w:t>Diffuser pour un parfum apaisant pendant les mois d’hiver.</w:t>
      </w:r>
    </w:p>
    <w:p w:rsidR="00DD1BC6" w:rsidRDefault="00DD1BC6" w:rsidP="00DD1BC6">
      <w:pPr>
        <w:spacing w:after="0" w:line="240" w:lineRule="auto"/>
      </w:pPr>
    </w:p>
    <w:p w:rsidR="00CA75DA" w:rsidRPr="00CA75DA" w:rsidRDefault="00CA75DA" w:rsidP="00DD1BC6">
      <w:pPr>
        <w:spacing w:after="0" w:line="240" w:lineRule="auto"/>
        <w:rPr>
          <w:b/>
        </w:rPr>
      </w:pPr>
      <w:r w:rsidRPr="00CA75DA">
        <w:rPr>
          <w:b/>
        </w:rPr>
        <w:t>Précautions :</w:t>
      </w:r>
    </w:p>
    <w:p w:rsidR="00DD1BC6" w:rsidRDefault="00CA75DA" w:rsidP="00DD1BC6">
      <w:pPr>
        <w:spacing w:after="0" w:line="240" w:lineRule="auto"/>
        <w:rPr>
          <w:noProof/>
          <w:lang w:eastAsia="fr-FR"/>
        </w:rPr>
      </w:pPr>
      <w:r>
        <w:t>Possible sensibilité de la peau. Maintenir hors de portée des enfants. Si vous êtes enceinte, allaitante ou en traitement médical, consulter votre médecin traitant. Eviter le contact avec les yeux, l’intérie</w:t>
      </w:r>
      <w:r w:rsidR="00000A95">
        <w:t xml:space="preserve">ur des oreilles et les </w:t>
      </w:r>
      <w:r w:rsidR="00126550">
        <w:t>zones</w:t>
      </w:r>
      <w:r w:rsidR="00000A95">
        <w:t xml:space="preserve"> </w:t>
      </w:r>
      <w:r>
        <w:t>sensibles</w:t>
      </w:r>
      <w:r w:rsidR="00744921">
        <w:t>.</w:t>
      </w:r>
      <w:bookmarkStart w:id="0" w:name="_GoBack"/>
      <w:bookmarkEnd w:id="0"/>
    </w:p>
    <w:p w:rsidR="005A4EC0" w:rsidRPr="005A4EC0" w:rsidRDefault="00DE7828" w:rsidP="005A4EC0">
      <w:r>
        <w:rPr>
          <w:noProof/>
          <w:lang w:eastAsia="fr-FR"/>
        </w:rPr>
        <w:drawing>
          <wp:anchor distT="0" distB="0" distL="114300" distR="114300" simplePos="0" relativeHeight="251664384" behindDoc="0" locked="0" layoutInCell="1" allowOverlap="1" wp14:anchorId="4FE1C5BE" wp14:editId="236BF240">
            <wp:simplePos x="899160" y="899160"/>
            <wp:positionH relativeFrom="margin">
              <wp:align>center</wp:align>
            </wp:positionH>
            <wp:positionV relativeFrom="margin">
              <wp:align>bottom</wp:align>
            </wp:positionV>
            <wp:extent cx="1348740" cy="1160145"/>
            <wp:effectExtent l="0" t="0" r="381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740" cy="1160162"/>
                    </a:xfrm>
                    <a:prstGeom prst="rect">
                      <a:avLst/>
                    </a:prstGeom>
                  </pic:spPr>
                </pic:pic>
              </a:graphicData>
            </a:graphic>
            <wp14:sizeRelH relativeFrom="margin">
              <wp14:pctWidth>0</wp14:pctWidth>
            </wp14:sizeRelH>
            <wp14:sizeRelV relativeFrom="margin">
              <wp14:pctHeight>0</wp14:pctHeight>
            </wp14:sizeRelV>
          </wp:anchor>
        </w:drawing>
      </w:r>
    </w:p>
    <w:sectPr w:rsidR="005A4EC0" w:rsidRPr="005A4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10A6A"/>
    <w:multiLevelType w:val="hybridMultilevel"/>
    <w:tmpl w:val="F91ADDB4"/>
    <w:lvl w:ilvl="0" w:tplc="2914641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8E7"/>
    <w:rsid w:val="00000A95"/>
    <w:rsid w:val="00082F86"/>
    <w:rsid w:val="00126550"/>
    <w:rsid w:val="002F7EE2"/>
    <w:rsid w:val="0040695C"/>
    <w:rsid w:val="005A4EC0"/>
    <w:rsid w:val="007238E7"/>
    <w:rsid w:val="00744921"/>
    <w:rsid w:val="009C38FF"/>
    <w:rsid w:val="00CA75DA"/>
    <w:rsid w:val="00DD1BC6"/>
    <w:rsid w:val="00DE7828"/>
    <w:rsid w:val="00DF03A8"/>
    <w:rsid w:val="00EF40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EC0"/>
    <w:pPr>
      <w:ind w:left="720"/>
      <w:contextualSpacing/>
    </w:pPr>
  </w:style>
  <w:style w:type="paragraph" w:styleId="Textedebulles">
    <w:name w:val="Balloon Text"/>
    <w:basedOn w:val="Normal"/>
    <w:link w:val="TextedebullesCar"/>
    <w:uiPriority w:val="99"/>
    <w:semiHidden/>
    <w:unhideWhenUsed/>
    <w:rsid w:val="00CA75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75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EC0"/>
    <w:pPr>
      <w:ind w:left="720"/>
      <w:contextualSpacing/>
    </w:pPr>
  </w:style>
  <w:style w:type="paragraph" w:styleId="Textedebulles">
    <w:name w:val="Balloon Text"/>
    <w:basedOn w:val="Normal"/>
    <w:link w:val="TextedebullesCar"/>
    <w:uiPriority w:val="99"/>
    <w:semiHidden/>
    <w:unhideWhenUsed/>
    <w:rsid w:val="00CA75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75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214</Words>
  <Characters>1177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Solvay</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LEGROS, Marc</dc:creator>
  <cp:lastModifiedBy>LEGROS, Marc</cp:lastModifiedBy>
  <cp:revision>3</cp:revision>
  <dcterms:created xsi:type="dcterms:W3CDTF">2018-08-10T10:49:00Z</dcterms:created>
  <dcterms:modified xsi:type="dcterms:W3CDTF">2018-08-10T11:08:00Z</dcterms:modified>
</cp:coreProperties>
</file>